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Unit 8 vocab words: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Acrimonious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adj. stinging, bitter in temper or tone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Bovine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adj. resembling a cow or ox; sluggish, unresponsive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Consternation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n. dismay, confusion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Corpulent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adj. fat; having a large, bulky body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Dispassionate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adj. impartial; calm, free from emotion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Dissension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n. disagreement, sharp difference of opinion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Dissipate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v. to disappear; to scatter, dispel; to spend foolishly, squander; to be extravagant in the pursuit of pleasure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Expurgate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; v. to remove objectionable passages or words from a written text; to cleanse, purify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Gauntlet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n. An armored or protective glove; a challenge; two lines of men armed with weapons with which to beat a person forced to run between them; an ordeal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Hypothetical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adj. based on an assumption or guess; used as a provisional or tentative idea to guide or direct investigation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Ignoble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adj. mean, low, base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Impugn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v. to call into question; to attack as false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Intemperate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adj. immoderate, lacking in self-control; inclement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Perfidy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n. faithlessness, treachery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Relegate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v. to place in a lower position; to assign, refer, turn over; to banish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